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35" w:rsidRDefault="000C0235" w:rsidP="000C0235">
      <w:pPr>
        <w:pStyle w:val="prastasiniatinklio"/>
      </w:pPr>
      <w:r>
        <w:rPr>
          <w:rStyle w:val="Grietas"/>
        </w:rPr>
        <w:t>Bendri saugumo reikalavimai švietimo įstaigoms</w:t>
      </w:r>
    </w:p>
    <w:p w:rsidR="000C0235" w:rsidRDefault="000C0235" w:rsidP="000C0235">
      <w:pPr>
        <w:pStyle w:val="prastasiniatinklio"/>
        <w:jc w:val="both"/>
      </w:pPr>
      <w:proofErr w:type="spellStart"/>
      <w:r>
        <w:rPr>
          <w:rStyle w:val="Grietas"/>
        </w:rPr>
        <w:t>Atstumų</w:t>
      </w:r>
      <w:proofErr w:type="spellEnd"/>
      <w:r>
        <w:rPr>
          <w:rStyle w:val="Grietas"/>
        </w:rPr>
        <w:t xml:space="preserve"> laikymasis. Darželiuose</w:t>
      </w:r>
      <w:r>
        <w:t xml:space="preserve"> užtikrinami maksimali grupių izoliacija, vaikai turi lankyti nuolatos tą pačią grupę, grupės veikla turi būti vykdoma taip, kad būtų išvengta skirtingas grupes lankančių vaikų kontakto. Pedagogai tą pačią dieną gali dirbti tik vienoje grupėje.</w:t>
      </w:r>
    </w:p>
    <w:p w:rsidR="000C0235" w:rsidRDefault="000C0235" w:rsidP="000C0235">
      <w:pPr>
        <w:pStyle w:val="prastasiniatinklio"/>
        <w:jc w:val="both"/>
      </w:pPr>
      <w:r>
        <w:rPr>
          <w:rStyle w:val="Grietas"/>
        </w:rPr>
        <w:t>Bendrojo ugdymo mokyklose</w:t>
      </w:r>
      <w:r>
        <w:t xml:space="preserve"> </w:t>
      </w:r>
      <w:r>
        <w:rPr>
          <w:rStyle w:val="Grietas"/>
        </w:rPr>
        <w:t>(1-12 kl.)</w:t>
      </w:r>
      <w:r>
        <w:t xml:space="preserve"> reguliuojami srautai, kad būtų išvengta jų maišymosi. Mokyklose srauto dydis – 100 žmonių (kelios klasės, grupės). Pagrindinio ir vidurinio ugdymo </w:t>
      </w:r>
      <w:bookmarkStart w:id="0" w:name="_GoBack"/>
      <w:bookmarkEnd w:id="0"/>
      <w:r>
        <w:t>programoje didžiausias srautas gali būti sudaromas tik iš tos pačios klasių grupės (pvz., 6-ų klasių.) mokinių arba iš ne daugiau kaip 100 tik tos pačios programos (pagrindinio arba vidurinio ugdymo) skirtingų klasių (pvz. 7–9 klasių, III–IV gimnazijos klasių ir t.t.) mokinių.</w:t>
      </w:r>
    </w:p>
    <w:p w:rsidR="000C0235" w:rsidRDefault="000C0235" w:rsidP="000C0235">
      <w:pPr>
        <w:pStyle w:val="prastasiniatinklio"/>
        <w:jc w:val="both"/>
      </w:pPr>
      <w:r>
        <w:rPr>
          <w:rStyle w:val="Grietas"/>
        </w:rPr>
        <w:t>Būreliuose ir kituose neformalaus švietimo</w:t>
      </w:r>
      <w:r>
        <w:t xml:space="preserve"> </w:t>
      </w:r>
      <w:proofErr w:type="spellStart"/>
      <w:r>
        <w:rPr>
          <w:rStyle w:val="Grietas"/>
        </w:rPr>
        <w:t>užsiėmimuose</w:t>
      </w:r>
      <w:proofErr w:type="spellEnd"/>
      <w:r>
        <w:t>, organizuojamuose uždarose erdvėse vienu metu, galės dalyvauti ne daugiau kaip 30 asmenų. Skaičius neribojamas, jei visi vaikai ir darbuotojai yra arba pasiskiepiję arba persirgę, arba nuolat testuojasi dėl COVID-19 ligos.</w:t>
      </w:r>
    </w:p>
    <w:p w:rsidR="000C0235" w:rsidRDefault="000C0235" w:rsidP="000C0235">
      <w:pPr>
        <w:pStyle w:val="prastasiniatinklio"/>
        <w:jc w:val="both"/>
      </w:pPr>
      <w:r>
        <w:rPr>
          <w:rStyle w:val="Grietas"/>
        </w:rPr>
        <w:t xml:space="preserve">Kaukės. </w:t>
      </w:r>
      <w:r>
        <w:t>Visi švietimo įstaigų darbuotojai ir mokiniai nuo penktos klasės dėvi kaukes uždarose patalpose. Kaukių leidžiama nedėvėti vaikams, dalyvaujantiems stovyklose, mokiniams ir mokytojams, kai jie sportuoja, veiklų, kurių negalima atlikti būnant su kauke, vykdymo metu. Taip pat neįgalumą turintiems asmenims, kurie dėl savo sveikatos būklės kaukių dėvėti negali ar jų dėvėjimas gali pakenkti asmens sveikatos būklei, arba jei darbuotojas negali dėvėti kaukės dėl vykdomos veiklos pobūdžio, pvz., darbo su klausos negalią turinčiais mokiniais.  Tada rekomenduojama dėvėti veido skydelį.</w:t>
      </w:r>
    </w:p>
    <w:p w:rsidR="000C0235" w:rsidRDefault="000C0235" w:rsidP="000C0235">
      <w:pPr>
        <w:pStyle w:val="prastasiniatinklio"/>
        <w:jc w:val="both"/>
      </w:pPr>
      <w:r>
        <w:rPr>
          <w:rStyle w:val="Grietas"/>
        </w:rPr>
        <w:t>Patalpos vėdinamos ir dezinfekuojamos.</w:t>
      </w:r>
      <w:r>
        <w:t xml:space="preserve"> Dažnai liečiami paviršiai valomi ne rečiau kaip 2 kartus per dieną. Patalpos vėdinamos prieš atvykstant mokiniams, pertraukų metu, ypač jei viena bendra patalpa, pvz., valgykla, naudojasi kelios grupės viena po kitos. Jei </w:t>
      </w:r>
      <w:proofErr w:type="spellStart"/>
      <w:r>
        <w:t>užsiėmimams</w:t>
      </w:r>
      <w:proofErr w:type="spellEnd"/>
      <w:r>
        <w:t xml:space="preserve"> naudojamas inventorius, jis turi būti išvalomas ir dezinfekuojamas po kiekvieno panaudojimo.</w:t>
      </w:r>
    </w:p>
    <w:p w:rsidR="000C0235" w:rsidRDefault="000C0235" w:rsidP="000C0235">
      <w:pPr>
        <w:pStyle w:val="prastasiniatinklio"/>
        <w:jc w:val="both"/>
      </w:pPr>
      <w:r>
        <w:t>Taip pat turi būti sudarytos sąlygos rankų higienai ir dezinfekcijai.</w:t>
      </w:r>
    </w:p>
    <w:p w:rsidR="000C0235" w:rsidRDefault="000C0235" w:rsidP="000C0235">
      <w:pPr>
        <w:pStyle w:val="prastasiniatinklio"/>
        <w:jc w:val="both"/>
      </w:pPr>
      <w:r>
        <w:rPr>
          <w:rStyle w:val="Grietas"/>
        </w:rPr>
        <w:t xml:space="preserve">Stebima mokinių ir darbuotojų sveikata. </w:t>
      </w:r>
      <w:r>
        <w:t xml:space="preserve">Matuojama į švietimo įstaigą atvykstančių mokinių, darbuotojų temperatūra.  Jei vaikas ar darbuotojas turi ūmių viršutinių kvėpavimo takų infekcijų požymių (pvz., karščiuoja (37,3 °C ir daugiau), </w:t>
      </w:r>
      <w:proofErr w:type="spellStart"/>
      <w:r>
        <w:t>kosti</w:t>
      </w:r>
      <w:proofErr w:type="spellEnd"/>
      <w:r>
        <w:t>, yra pasunkėjęs kvėpavimas ir pan.), jis negali dalyvauti pamokose ar dirbti.</w:t>
      </w:r>
    </w:p>
    <w:p w:rsidR="000C0235" w:rsidRDefault="000C0235" w:rsidP="000C0235">
      <w:pPr>
        <w:pStyle w:val="prastasiniatinklio"/>
        <w:jc w:val="both"/>
      </w:pPr>
      <w:r>
        <w:rPr>
          <w:rStyle w:val="Grietas"/>
        </w:rPr>
        <w:t xml:space="preserve">Testavimas. </w:t>
      </w:r>
      <w:r>
        <w:t>Neįgijusiems imuniteto švietimo įstaigų darbuotojams Vyriausybės nustatyta tvarka privaloma reguliariai testuotis. Nepasiskiepiję ir nepersirgę švietimo įstaigų darbuotojai, dirbantys kontaktinį darbą, turės prieš grįždami į darbą ir vėliau periodiškai kas 7–10 dienų testuotis. </w:t>
      </w:r>
    </w:p>
    <w:p w:rsidR="000C0235" w:rsidRDefault="000C0235" w:rsidP="000C0235">
      <w:pPr>
        <w:pStyle w:val="prastasiniatinklio"/>
        <w:jc w:val="both"/>
      </w:pPr>
      <w:r>
        <w:t>Testai privalomi  švietimo įstaigų darbuotojams, laisviesiems mokytojams ir kitiems švietimo teikėjams. Taip pat ir visiems kitų įstaigų darbuotojams, kurie teikia valymo, maisto tiekimo ar kitas paslaugas švietimo įstaigoje ir kituose švietimo teikėjuose.  </w:t>
      </w:r>
    </w:p>
    <w:p w:rsidR="000C0235" w:rsidRDefault="000C0235" w:rsidP="000C0235">
      <w:pPr>
        <w:pStyle w:val="prastasiniatinklio"/>
        <w:jc w:val="both"/>
      </w:pPr>
      <w:r>
        <w:t>Mokinių sveikatos patikrinimas dėl covid-19 yra savanoriškas. Tai nėra barjeras eiti į mokyklą. Ją privalo lankyti visi sveiki ir nesantys izoliacijoje vaikai. Mokykla pasirenka testavimo būdą: kaupiniai (atliekama prižiūrint sveikatos specialistui) ir greitieji antigenų testai (mokiniai atlieka savarankiškai, prižiūrint mokyklos paskirtam darbuotojui). Testuotis kaupinių metodu klasė gali, kai su tokiu būdu sutinka ne mažiau kaip 30 proc. klasės mokinių tėvų.</w:t>
      </w:r>
    </w:p>
    <w:p w:rsidR="000C0235" w:rsidRDefault="000C0235" w:rsidP="000C0235">
      <w:pPr>
        <w:pStyle w:val="prastasiniatinklio"/>
        <w:jc w:val="both"/>
      </w:pPr>
      <w:r>
        <w:t>Ugdymo įstaigų, vykdančių ikimokyklinio ir priešmokyklinio ugdymo progra</w:t>
      </w:r>
      <w:r>
        <w:t>mas, grupėse ir klasėse gal</w:t>
      </w:r>
      <w:r>
        <w:t>i vykdomas paviršių PGR tyrimas.</w:t>
      </w:r>
    </w:p>
    <w:p w:rsidR="000C0235" w:rsidRDefault="000C0235" w:rsidP="000C0235">
      <w:pPr>
        <w:pStyle w:val="prastasiniatinklio"/>
        <w:jc w:val="both"/>
      </w:pPr>
      <w:r>
        <w:lastRenderedPageBreak/>
        <w:t xml:space="preserve">Testavimas paviršių PGR tyrimo metodu ugdymo įstaigose turėtų būti vykdomas kas 14 dienų, </w:t>
      </w:r>
      <w:proofErr w:type="spellStart"/>
      <w:r>
        <w:t>ėminiai</w:t>
      </w:r>
      <w:proofErr w:type="spellEnd"/>
      <w:r>
        <w:t xml:space="preserve"> kaupiniams imami kas 4-7 dienas, o savikontrolės tyrimas atliekamas kas 3–5 dienas.</w:t>
      </w:r>
    </w:p>
    <w:p w:rsidR="000C0235" w:rsidRDefault="000C0235" w:rsidP="000C0235">
      <w:pPr>
        <w:pStyle w:val="prastasiniatinklio"/>
        <w:jc w:val="both"/>
      </w:pPr>
      <w:r>
        <w:t>Imunitetą turintiems  - pasiskiepijusiems ar persirgusiems mokiniams - testuotis nereikia.</w:t>
      </w:r>
    </w:p>
    <w:p w:rsidR="000C0235" w:rsidRDefault="000C0235" w:rsidP="000C0235">
      <w:pPr>
        <w:pStyle w:val="prastasiniatinklio"/>
        <w:jc w:val="both"/>
      </w:pPr>
      <w:r>
        <w:rPr>
          <w:rStyle w:val="Grietas"/>
        </w:rPr>
        <w:t xml:space="preserve">Skiepijimas. </w:t>
      </w:r>
      <w:r>
        <w:t>Jis rekomenduojamas visiems švietimo įstaigų darbuotojams, kurie nėra persirgę, taip pat mokiniams nuo 12 metų ir studentams.</w:t>
      </w:r>
    </w:p>
    <w:p w:rsidR="000C0235" w:rsidRDefault="000C0235" w:rsidP="000C0235">
      <w:pPr>
        <w:pStyle w:val="prastasiniatinklio"/>
        <w:jc w:val="both"/>
      </w:pPr>
      <w:r>
        <w:rPr>
          <w:rStyle w:val="Grietas"/>
        </w:rPr>
        <w:t>Jei vaikas suserga, nebūtinai izoliuojasi visa klasė</w:t>
      </w:r>
    </w:p>
    <w:p w:rsidR="000C0235" w:rsidRDefault="000C0235" w:rsidP="000C0235">
      <w:pPr>
        <w:pStyle w:val="prastasiniatinklio"/>
        <w:jc w:val="both"/>
      </w:pPr>
      <w:r>
        <w:t xml:space="preserve">Jei klasėje vienas ar keli vaikai užsikrės </w:t>
      </w:r>
      <w:proofErr w:type="spellStart"/>
      <w:r>
        <w:t>koronaviruso</w:t>
      </w:r>
      <w:proofErr w:type="spellEnd"/>
      <w:r>
        <w:t xml:space="preserve"> infekcija, nebūtinai visiems teks izoliuotis. Epidemiologai bendraus su ugdymo įstaiga ir aiškinsis, kokie asmenys turėjo sąlytį su užsikrėtusiuoju ir koks buvo sąlyčio pobūdis. Bus nustatomi didelį ir mažą sąlytį turėję žmonės – bendraklasiai arba pedagogai. Specialistai kiekvieną atvejį vertina individualiai. Jei ugdymo įstaiga gerai valdo srautus, laikosi </w:t>
      </w:r>
      <w:proofErr w:type="spellStart"/>
      <w:r>
        <w:t>atstumų</w:t>
      </w:r>
      <w:proofErr w:type="spellEnd"/>
      <w:r>
        <w:t>, dėvi kaukes, deramai laikosi rankų higienos, izoliavimosi atvejai retesni – tai parodė praėjusiųjų mokslo metų patirtis.</w:t>
      </w:r>
    </w:p>
    <w:p w:rsidR="000C0235" w:rsidRDefault="000C0235" w:rsidP="000C0235">
      <w:pPr>
        <w:pStyle w:val="prastasiniatinklio"/>
        <w:jc w:val="both"/>
      </w:pPr>
      <w:r>
        <w:t>Nustačius, kad rizika buvo aukšta, izoliuotis reikia keturiolika dienų nuo paskutinės sąlyčio dienos. Norint susitrumpinti izoliacijos laiką, septintą izoliacijos dieną reikia atlikti PGR tyrimą. Gavus neigiamą testo atsakymą, izoliacija gali būti nutraukiama po dešimtos dienos.</w:t>
      </w:r>
    </w:p>
    <w:p w:rsidR="000C0235" w:rsidRDefault="000C0235" w:rsidP="000C0235">
      <w:pPr>
        <w:pStyle w:val="prastasiniatinklio"/>
        <w:jc w:val="both"/>
      </w:pPr>
      <w:r>
        <w:rPr>
          <w:rStyle w:val="Grietas"/>
        </w:rPr>
        <w:t>Nuotolinis mokymas – tik esant itin sudėtingai situacijai</w:t>
      </w:r>
    </w:p>
    <w:p w:rsidR="000C0235" w:rsidRDefault="000C0235" w:rsidP="000C0235">
      <w:pPr>
        <w:pStyle w:val="prastasiniatinklio"/>
        <w:jc w:val="both"/>
      </w:pPr>
      <w:r>
        <w:t xml:space="preserve">Atskiru Vyriausybės sprendimu, įvertinus </w:t>
      </w:r>
      <w:proofErr w:type="spellStart"/>
      <w:r>
        <w:t>pandeminę</w:t>
      </w:r>
      <w:proofErr w:type="spellEnd"/>
      <w:r>
        <w:t xml:space="preserve"> situaciją, išbandžius visas kitas pandemijos valdymo priemones, mokyklose gali būti  pereinama prie nuotolinio mokymo. Tačiau net ir esant blogai epidemiologinei situacijai, nuotolinis ugdymas nebūtų taikomas ikimokykliniame ir pradiniame ugdyme ir  abiturientams (abiturientams nuo vasario 1 d.).</w:t>
      </w:r>
    </w:p>
    <w:p w:rsidR="000C0235" w:rsidRDefault="000C0235" w:rsidP="000C0235">
      <w:pPr>
        <w:pStyle w:val="prastasiniatinklio"/>
        <w:jc w:val="both"/>
      </w:pPr>
      <w:r>
        <w:t> </w:t>
      </w:r>
    </w:p>
    <w:p w:rsidR="0098601C" w:rsidRDefault="0098601C" w:rsidP="000C0235">
      <w:pPr>
        <w:jc w:val="both"/>
      </w:pPr>
    </w:p>
    <w:sectPr w:rsidR="0098601C" w:rsidSect="000C0235">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35"/>
    <w:rsid w:val="000C0235"/>
    <w:rsid w:val="009860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8232C-87BC-4FA0-B872-77C55919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C023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0C0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2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3350</Words>
  <Characters>1911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Mokykla</cp:lastModifiedBy>
  <cp:revision>1</cp:revision>
  <dcterms:created xsi:type="dcterms:W3CDTF">2021-08-26T11:14:00Z</dcterms:created>
  <dcterms:modified xsi:type="dcterms:W3CDTF">2021-08-26T11:16:00Z</dcterms:modified>
</cp:coreProperties>
</file>