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Gimnazijos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 xml:space="preserve"> </w:t>
      </w: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taryba</w:t>
      </w:r>
      <w:proofErr w:type="spellEnd"/>
    </w:p>
    <w:p w:rsidR="00485D3B" w:rsidRDefault="00485D3B" w:rsidP="00485D3B">
      <w:pPr>
        <w:pStyle w:val="prastasistinklapis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(</w:t>
      </w:r>
      <w:proofErr w:type="spellStart"/>
      <w:r>
        <w:rPr>
          <w:rFonts w:ascii="Segoe UI" w:hAnsi="Segoe UI" w:cs="Segoe UI"/>
          <w:color w:val="000000"/>
          <w:spacing w:val="5"/>
        </w:rPr>
        <w:t>toliau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– </w:t>
      </w:r>
      <w:proofErr w:type="spellStart"/>
      <w:r>
        <w:rPr>
          <w:rFonts w:ascii="Segoe UI" w:hAnsi="Segoe UI" w:cs="Segoe UI"/>
          <w:color w:val="000000"/>
          <w:spacing w:val="5"/>
        </w:rPr>
        <w:t>Taryba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) </w:t>
      </w:r>
      <w:proofErr w:type="spellStart"/>
      <w:r>
        <w:rPr>
          <w:rFonts w:ascii="Segoe UI" w:hAnsi="Segoe UI" w:cs="Segoe UI"/>
          <w:color w:val="000000"/>
          <w:spacing w:val="5"/>
        </w:rPr>
        <w:t>yra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aukščiausia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savivaldos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institucija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Ji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telkia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mokytojų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tėvų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(</w:t>
      </w:r>
      <w:proofErr w:type="spellStart"/>
      <w:r>
        <w:rPr>
          <w:rFonts w:ascii="Segoe UI" w:hAnsi="Segoe UI" w:cs="Segoe UI"/>
          <w:color w:val="000000"/>
          <w:spacing w:val="5"/>
        </w:rPr>
        <w:t>globėjų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rūpintojų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) </w:t>
      </w:r>
      <w:proofErr w:type="spellStart"/>
      <w:r>
        <w:rPr>
          <w:rFonts w:ascii="Segoe UI" w:hAnsi="Segoe UI" w:cs="Segoe UI"/>
          <w:color w:val="000000"/>
          <w:spacing w:val="5"/>
        </w:rPr>
        <w:t>bendruomenę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vietos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bendruomenę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demokratiniam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valdymui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padeda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spręsti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aktualius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klausimus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atstovauti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teisėtiems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interesams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svarsto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pritaria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vidaus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reglamentuojantiems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dokumentams</w:t>
      </w:r>
      <w:proofErr w:type="spellEnd"/>
      <w:r>
        <w:rPr>
          <w:rFonts w:ascii="Segoe UI" w:hAnsi="Segoe UI" w:cs="Segoe UI"/>
          <w:color w:val="000000"/>
          <w:spacing w:val="5"/>
        </w:rPr>
        <w:t>.</w:t>
      </w:r>
    </w:p>
    <w:p w:rsidR="00485D3B" w:rsidRDefault="00485D3B" w:rsidP="00485D3B">
      <w:pPr>
        <w:pStyle w:val="prastasistinklapis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Taryba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sudaroma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iš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devynių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</w:t>
      </w:r>
      <w:proofErr w:type="spellStart"/>
      <w:r>
        <w:rPr>
          <w:rFonts w:ascii="Segoe UI" w:hAnsi="Segoe UI" w:cs="Segoe UI"/>
          <w:color w:val="000000"/>
          <w:spacing w:val="5"/>
        </w:rPr>
        <w:t>trijų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tėvų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(</w:t>
      </w:r>
      <w:proofErr w:type="spellStart"/>
      <w:r>
        <w:rPr>
          <w:rFonts w:ascii="Segoe UI" w:hAnsi="Segoe UI" w:cs="Segoe UI"/>
          <w:color w:val="000000"/>
          <w:spacing w:val="5"/>
        </w:rPr>
        <w:t>globėjų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rūpintojų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), </w:t>
      </w:r>
      <w:proofErr w:type="spellStart"/>
      <w:r>
        <w:rPr>
          <w:rFonts w:ascii="Segoe UI" w:hAnsi="Segoe UI" w:cs="Segoe UI"/>
          <w:color w:val="000000"/>
          <w:spacing w:val="5"/>
        </w:rPr>
        <w:t>trijų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mokytojų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trijų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I - III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klasių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renkami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atviru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balsavimu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</w:t>
      </w:r>
      <w:proofErr w:type="spellStart"/>
      <w:r>
        <w:rPr>
          <w:rFonts w:ascii="Segoe UI" w:hAnsi="Segoe UI" w:cs="Segoe UI"/>
          <w:color w:val="000000"/>
          <w:spacing w:val="5"/>
        </w:rPr>
        <w:t>tėvų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atstovai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– </w:t>
      </w:r>
      <w:proofErr w:type="spellStart"/>
      <w:r>
        <w:rPr>
          <w:rFonts w:ascii="Segoe UI" w:hAnsi="Segoe UI" w:cs="Segoe UI"/>
          <w:color w:val="000000"/>
          <w:spacing w:val="5"/>
        </w:rPr>
        <w:t>visuotiniame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tėvų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susirinkime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mokytojų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atstovai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– </w:t>
      </w:r>
      <w:proofErr w:type="spellStart"/>
      <w:r>
        <w:rPr>
          <w:rFonts w:ascii="Segoe UI" w:hAnsi="Segoe UI" w:cs="Segoe UI"/>
          <w:color w:val="000000"/>
          <w:spacing w:val="5"/>
        </w:rPr>
        <w:t>Mokytojų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posėdyje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atstovai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–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posėdyje</w:t>
      </w:r>
      <w:proofErr w:type="spellEnd"/>
      <w:r>
        <w:rPr>
          <w:rFonts w:ascii="Segoe UI" w:hAnsi="Segoe UI" w:cs="Segoe UI"/>
          <w:color w:val="000000"/>
          <w:spacing w:val="5"/>
        </w:rPr>
        <w:t>.</w:t>
      </w:r>
    </w:p>
    <w:p w:rsidR="00485D3B" w:rsidRDefault="00485D3B" w:rsidP="00485D3B">
      <w:pPr>
        <w:pStyle w:val="prastasistinklapis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posėdžiai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kviečiami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rečiau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kaip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tris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kartus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per </w:t>
      </w:r>
      <w:proofErr w:type="spellStart"/>
      <w:r>
        <w:rPr>
          <w:rFonts w:ascii="Segoe UI" w:hAnsi="Segoe UI" w:cs="Segoe UI"/>
          <w:color w:val="000000"/>
          <w:spacing w:val="5"/>
        </w:rPr>
        <w:t>metus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Prireikus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gali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būti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sušaukiamas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neeilinis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posėdis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Posėdis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teisėtas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jei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jame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dalyvauja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mažiau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kaip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du </w:t>
      </w:r>
      <w:proofErr w:type="spellStart"/>
      <w:r>
        <w:rPr>
          <w:rFonts w:ascii="Segoe UI" w:hAnsi="Segoe UI" w:cs="Segoe UI"/>
          <w:color w:val="000000"/>
          <w:spacing w:val="5"/>
        </w:rPr>
        <w:t>trečdaliai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Nutarimai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priimami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posėdyje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dalyvaujančiųjų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balsų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dauguma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Direktorius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prezidentas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kiti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asmenys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posėdžiuose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gali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dalyvauti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kviestinio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teisėmis</w:t>
      </w:r>
      <w:proofErr w:type="spellEnd"/>
      <w:r>
        <w:rPr>
          <w:rFonts w:ascii="Segoe UI" w:hAnsi="Segoe UI" w:cs="Segoe UI"/>
          <w:color w:val="000000"/>
          <w:spacing w:val="5"/>
        </w:rPr>
        <w:t>.</w:t>
      </w:r>
    </w:p>
    <w:p w:rsidR="00485D3B" w:rsidRDefault="00485D3B" w:rsidP="00485D3B">
      <w:pPr>
        <w:pStyle w:val="prastasistinklapis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Tarybai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vadovauja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pirmininkas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išrinktas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atviru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balsavimu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posėdyje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.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taryba</w:t>
      </w:r>
      <w:proofErr w:type="spellEnd"/>
      <w:r>
        <w:rPr>
          <w:rFonts w:ascii="Segoe UI" w:hAnsi="Segoe UI" w:cs="Segoe UI"/>
          <w:color w:val="000000"/>
          <w:spacing w:val="5"/>
        </w:rPr>
        <w:t>: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strateginių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tikslų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uždavinių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įgyvendinimo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priemonių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pritaria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strateginiam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planui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metiniam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planui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ugdymo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planui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darbo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vidaus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tvarkos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taisyklėms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metinei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ataskaitai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kitiems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 </w:t>
      </w:r>
      <w:proofErr w:type="spellStart"/>
      <w:r>
        <w:rPr>
          <w:rFonts w:ascii="Segoe UI" w:hAnsi="Segoe UI" w:cs="Segoe UI"/>
          <w:color w:val="000000"/>
          <w:spacing w:val="5"/>
        </w:rPr>
        <w:t>reglamentuojantiems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dokumentams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teikiamiems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direktoriaus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nuostatų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pakeitimo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papildymo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vidaus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struktūros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tobulinimo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finansinės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tobulinimo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pritaria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metinės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ataskaitai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tobulinimo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Savivaldybės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materialinio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aprūpinimo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veiklos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tobulinimo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aptaria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 </w:t>
      </w:r>
      <w:proofErr w:type="spellStart"/>
      <w:r>
        <w:rPr>
          <w:rFonts w:ascii="Segoe UI" w:hAnsi="Segoe UI" w:cs="Segoe UI"/>
          <w:color w:val="000000"/>
          <w:spacing w:val="5"/>
        </w:rPr>
        <w:t>Mokytojų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Metodinės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metodinių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grupių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Mokinių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tarybos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Tėvų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komiteto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mokyklos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bendruomenės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narių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iniciatyvas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direktoriui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jų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įgyvendinimo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teikia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siūlymus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dėl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darbo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organizavimo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tobulinimo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saugių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ugdymo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darbo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sąlygų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sudarymo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talkina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formuojant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 </w:t>
      </w:r>
      <w:proofErr w:type="spellStart"/>
      <w:r>
        <w:rPr>
          <w:rFonts w:ascii="Segoe UI" w:hAnsi="Segoe UI" w:cs="Segoe UI"/>
          <w:color w:val="000000"/>
          <w:spacing w:val="5"/>
        </w:rPr>
        <w:t>materialinius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finansinius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ir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intelektinius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išteklius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svarsto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Gimnazijos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direktoriaus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teikiamus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klausimus</w:t>
      </w:r>
      <w:proofErr w:type="spellEnd"/>
      <w:r>
        <w:rPr>
          <w:rFonts w:ascii="Segoe UI" w:hAnsi="Segoe UI" w:cs="Segoe UI"/>
          <w:color w:val="000000"/>
          <w:spacing w:val="5"/>
        </w:rPr>
        <w:t>;</w:t>
      </w:r>
    </w:p>
    <w:p w:rsidR="00485D3B" w:rsidRDefault="00485D3B" w:rsidP="00485D3B">
      <w:pPr>
        <w:pStyle w:val="prastasistinklapis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proofErr w:type="gramStart"/>
      <w:r>
        <w:rPr>
          <w:rFonts w:ascii="Segoe UI" w:hAnsi="Segoe UI" w:cs="Segoe UI"/>
          <w:color w:val="000000"/>
          <w:spacing w:val="5"/>
        </w:rPr>
        <w:t>už</w:t>
      </w:r>
      <w:proofErr w:type="spellEnd"/>
      <w:proofErr w:type="gram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savo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veiklą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vieną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kartą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per </w:t>
      </w:r>
      <w:proofErr w:type="spellStart"/>
      <w:r>
        <w:rPr>
          <w:rFonts w:ascii="Segoe UI" w:hAnsi="Segoe UI" w:cs="Segoe UI"/>
          <w:color w:val="000000"/>
          <w:spacing w:val="5"/>
        </w:rPr>
        <w:t>metus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atsiskaito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ją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rinkusioms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mokyklos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bendruomenės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grupėms</w:t>
      </w:r>
      <w:proofErr w:type="spellEnd"/>
      <w:r>
        <w:rPr>
          <w:rFonts w:ascii="Segoe UI" w:hAnsi="Segoe UI" w:cs="Segoe UI"/>
          <w:color w:val="000000"/>
          <w:spacing w:val="5"/>
        </w:rPr>
        <w:t>.</w:t>
      </w:r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lastRenderedPageBreak/>
        <w:t>Gimnazijos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 xml:space="preserve"> </w:t>
      </w: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tarybos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 xml:space="preserve"> </w:t>
      </w: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sudėtis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>:</w:t>
      </w:r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Pirmininkė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  Alma </w:t>
      </w:r>
      <w:proofErr w:type="spellStart"/>
      <w:r>
        <w:rPr>
          <w:rFonts w:ascii="Segoe UI" w:hAnsi="Segoe UI" w:cs="Segoe UI"/>
          <w:color w:val="000000"/>
          <w:spacing w:val="5"/>
        </w:rPr>
        <w:t>Pranckevičienė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Sekretorė</w:t>
      </w:r>
      <w:proofErr w:type="spellEnd"/>
      <w:r>
        <w:rPr>
          <w:rFonts w:ascii="Segoe UI" w:hAnsi="Segoe UI" w:cs="Segoe UI"/>
          <w:color w:val="000000"/>
          <w:spacing w:val="5"/>
        </w:rPr>
        <w:t>:    </w:t>
      </w:r>
      <w:proofErr w:type="spellStart"/>
      <w:r>
        <w:rPr>
          <w:rFonts w:ascii="Segoe UI" w:hAnsi="Segoe UI" w:cs="Segoe UI"/>
          <w:color w:val="000000"/>
          <w:spacing w:val="5"/>
        </w:rPr>
        <w:t>Janina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Nyderienė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Nariai</w:t>
      </w:r>
      <w:proofErr w:type="spellEnd"/>
      <w:r>
        <w:rPr>
          <w:rFonts w:ascii="Segoe UI" w:hAnsi="Segoe UI" w:cs="Segoe UI"/>
          <w:color w:val="000000"/>
          <w:spacing w:val="5"/>
        </w:rPr>
        <w:t>:          </w:t>
      </w:r>
      <w:proofErr w:type="spellStart"/>
      <w:r>
        <w:rPr>
          <w:rFonts w:ascii="Segoe UI" w:hAnsi="Segoe UI" w:cs="Segoe UI"/>
          <w:color w:val="000000"/>
          <w:spacing w:val="5"/>
        </w:rPr>
        <w:t>Virginija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Danusienė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 Alma </w:t>
      </w:r>
      <w:proofErr w:type="spellStart"/>
      <w:r>
        <w:rPr>
          <w:rFonts w:ascii="Segoe UI" w:hAnsi="Segoe UI" w:cs="Segoe UI"/>
          <w:color w:val="000000"/>
          <w:spacing w:val="5"/>
        </w:rPr>
        <w:t>Tijūnaitienė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 Regina </w:t>
      </w:r>
      <w:proofErr w:type="spellStart"/>
      <w:r>
        <w:rPr>
          <w:rFonts w:ascii="Segoe UI" w:hAnsi="Segoe UI" w:cs="Segoe UI"/>
          <w:color w:val="000000"/>
          <w:spacing w:val="5"/>
        </w:rPr>
        <w:t>Užumeckienė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 Regina </w:t>
      </w:r>
      <w:proofErr w:type="spellStart"/>
      <w:r>
        <w:rPr>
          <w:rFonts w:ascii="Segoe UI" w:hAnsi="Segoe UI" w:cs="Segoe UI"/>
          <w:color w:val="000000"/>
          <w:spacing w:val="5"/>
        </w:rPr>
        <w:t>Šilvienė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 Airidas </w:t>
      </w:r>
      <w:proofErr w:type="spellStart"/>
      <w:r>
        <w:rPr>
          <w:rFonts w:ascii="Segoe UI" w:hAnsi="Segoe UI" w:cs="Segoe UI"/>
          <w:color w:val="000000"/>
          <w:spacing w:val="5"/>
        </w:rPr>
        <w:t>Kundrotas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</w:t>
      </w:r>
      <w:proofErr w:type="spellStart"/>
      <w:r>
        <w:rPr>
          <w:rFonts w:ascii="Segoe UI" w:hAnsi="Segoe UI" w:cs="Segoe UI"/>
          <w:color w:val="000000"/>
          <w:spacing w:val="5"/>
        </w:rPr>
        <w:t>Jolanta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Stunžėnaitė</w:t>
      </w:r>
      <w:proofErr w:type="spellEnd"/>
    </w:p>
    <w:p w:rsidR="00485D3B" w:rsidRDefault="00485D3B" w:rsidP="00485D3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                    Roberta </w:t>
      </w:r>
      <w:proofErr w:type="spellStart"/>
      <w:r>
        <w:rPr>
          <w:rFonts w:ascii="Segoe UI" w:hAnsi="Segoe UI" w:cs="Segoe UI"/>
          <w:color w:val="000000"/>
          <w:spacing w:val="5"/>
        </w:rPr>
        <w:t>Danusaitė</w:t>
      </w:r>
      <w:proofErr w:type="spellEnd"/>
    </w:p>
    <w:p w:rsidR="00C152E7" w:rsidRDefault="00485D3B">
      <w:bookmarkStart w:id="0" w:name="_GoBack"/>
      <w:bookmarkEnd w:id="0"/>
    </w:p>
    <w:sectPr w:rsidR="00C152E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61FB"/>
    <w:multiLevelType w:val="multilevel"/>
    <w:tmpl w:val="6784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B"/>
    <w:rsid w:val="00485D3B"/>
    <w:rsid w:val="0072680F"/>
    <w:rsid w:val="00945A9C"/>
    <w:rsid w:val="00C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80F"/>
  </w:style>
  <w:style w:type="paragraph" w:styleId="Antrat1">
    <w:name w:val="heading 1"/>
    <w:basedOn w:val="prastasis"/>
    <w:next w:val="prastasis"/>
    <w:link w:val="Antrat1Diagrama"/>
    <w:uiPriority w:val="9"/>
    <w:qFormat/>
    <w:rsid w:val="0072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26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26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26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726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726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7268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72680F"/>
    <w:pPr>
      <w:spacing w:after="0"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48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8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80F"/>
  </w:style>
  <w:style w:type="paragraph" w:styleId="Antrat1">
    <w:name w:val="heading 1"/>
    <w:basedOn w:val="prastasis"/>
    <w:next w:val="prastasis"/>
    <w:link w:val="Antrat1Diagrama"/>
    <w:uiPriority w:val="9"/>
    <w:qFormat/>
    <w:rsid w:val="0072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26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26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26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726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726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7268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72680F"/>
    <w:pPr>
      <w:spacing w:after="0"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48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8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a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xxx2</dc:creator>
  <cp:lastModifiedBy>xxx2</cp:lastModifiedBy>
  <cp:revision>1</cp:revision>
  <dcterms:created xsi:type="dcterms:W3CDTF">2021-03-10T08:55:00Z</dcterms:created>
  <dcterms:modified xsi:type="dcterms:W3CDTF">2021-03-10T08:56:00Z</dcterms:modified>
</cp:coreProperties>
</file>