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Pranešimas Valstybinei duomenų apsaugos inspekcijai: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“[Firminis blankas]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Valstybinei duomenų apsaugos inspekcijai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L. Sapiegos g. 17, LT-10312 Vilnius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El. p.: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83c52"/>
                <w:sz w:val="24"/>
                <w:szCs w:val="24"/>
                <w:highlight w:val="white"/>
                <w:rtl w:val="0"/>
              </w:rPr>
              <w:t xml:space="preserve">ada@ada.lt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Data 2022-09-[...] Nr.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lightGray"/>
                <w:rtl w:val="0"/>
              </w:rPr>
              <w:t xml:space="preserve">[...]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PRANEŠIMAS APIE PASKIRTĄ DUOMENŲ APSAUGOS PAREIGŪNĄ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Informuojame, kad [mokyklos pavadinimas], juridinio asmens kodas [...] , adresas: [...] , el. pašto adresas: [...], telefono numeris [...], duomenų apsaugos pareigūnas yra: UAB „Duomenų apsaugos tarnyba“, įmonės kodas: 303205892, adresas: Laisvės pr. 60, Vilnius, kontaktiniai duomenys: el. pašto adresas: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raseiniu.svietimas@dat.lt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tel. Nr.: +370 521 24679.</w:t>
      </w:r>
    </w:p>
    <w:p w:rsidR="00000000" w:rsidDel="00000000" w:rsidP="00000000" w:rsidRDefault="00000000" w:rsidRPr="00000000" w14:paraId="00000010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bookmarkStart w:colFirst="0" w:colLast="0" w:name="_jszh8vyqms9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709"/>
        <w:jc w:val="both"/>
        <w:rPr>
          <w:rFonts w:ascii="Times New Roman" w:cs="Times New Roman" w:eastAsia="Times New Roman" w:hAnsi="Times New Roman"/>
        </w:rPr>
      </w:pPr>
      <w:bookmarkStart w:colFirst="0" w:colLast="0" w:name="_ht2f9r5v8x9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firstLine="709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Direktorius (-ė)</w:t>
        <w:tab/>
        <w:tab/>
        <w:tab/>
        <w:tab/>
        <w:tab/>
        <w:tab/>
        <w:tab/>
        <w:tab/>
        <w:tab/>
        <w:t xml:space="preserve">            Vardas Pavardė”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aseiniu.svietimas@da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